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9424A2">
        <w:rPr>
          <w:sz w:val="22"/>
          <w:szCs w:val="22"/>
        </w:rPr>
        <w:t>04</w:t>
      </w:r>
      <w:r w:rsidR="001F5A83">
        <w:rPr>
          <w:sz w:val="22"/>
          <w:szCs w:val="22"/>
        </w:rPr>
        <w:t>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72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9424A2">
              <w:rPr>
                <w:b/>
                <w:sz w:val="22"/>
                <w:szCs w:val="22"/>
              </w:rPr>
              <w:t>3019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9424A2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9424A2">
              <w:rPr>
                <w:bCs/>
                <w:sz w:val="20"/>
              </w:rPr>
              <w:t>305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3479EA">
              <w:rPr>
                <w:b/>
                <w:bCs/>
                <w:color w:val="FF0000"/>
                <w:sz w:val="20"/>
              </w:rPr>
              <w:t>3</w:t>
            </w:r>
            <w:r w:rsidR="005F1A7B">
              <w:rPr>
                <w:b/>
                <w:bCs/>
                <w:color w:val="FF0000"/>
                <w:sz w:val="20"/>
              </w:rPr>
              <w:t>8</w:t>
            </w:r>
            <w:r w:rsidR="00B7230A">
              <w:rPr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9424A2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823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9424A2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3019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1308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1A7B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75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EF0F61">
              <w:rPr>
                <w:b/>
                <w:color w:val="FF0000"/>
                <w:sz w:val="20"/>
                <w:szCs w:val="20"/>
              </w:rPr>
              <w:t>9</w:t>
            </w:r>
            <w:r w:rsidR="00321308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  <w:bookmarkStart w:id="0" w:name="_GoBack"/>
      <w:bookmarkEnd w:id="0"/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453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32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EF0F6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9424A2">
              <w:rPr>
                <w:rFonts w:ascii="Arial" w:eastAsia="Arial Unicode MS" w:hAnsi="Arial" w:cs="Arial"/>
                <w:b/>
              </w:rPr>
              <w:t>3019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1A7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DD326E" w:rsidRDefault="005F1A7B" w:rsidP="00B367D4">
            <w:r>
              <w:t>Mato d</w:t>
            </w:r>
            <w:r w:rsidR="00DD326E" w:rsidRPr="00DD326E">
              <w:t>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15" w:rsidRDefault="002B3715" w:rsidP="007006CA">
      <w:r>
        <w:separator/>
      </w:r>
    </w:p>
  </w:endnote>
  <w:endnote w:type="continuationSeparator" w:id="0">
    <w:p w:rsidR="002B3715" w:rsidRDefault="002B3715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15" w:rsidRDefault="002B3715" w:rsidP="007006CA">
      <w:r>
        <w:separator/>
      </w:r>
    </w:p>
  </w:footnote>
  <w:footnote w:type="continuationSeparator" w:id="0">
    <w:p w:rsidR="002B3715" w:rsidRDefault="002B3715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08" w:rsidRPr="005B4EB5" w:rsidRDefault="00321308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31CC-F0A2-46FC-969D-87A52A6D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2019-07-04T16:25:00Z</dcterms:created>
  <dcterms:modified xsi:type="dcterms:W3CDTF">2019-07-04T16:27:00Z</dcterms:modified>
</cp:coreProperties>
</file>